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2596F" w14:textId="77777777" w:rsidR="005E6796" w:rsidRDefault="00640F3C">
      <w:pPr>
        <w:rPr>
          <w:rFonts w:ascii="Arial" w:hAnsi="Arial" w:cs="Arial"/>
          <w:b/>
        </w:rPr>
      </w:pPr>
      <w:r w:rsidRPr="00640F3C">
        <w:rPr>
          <w:rFonts w:ascii="Arial" w:hAnsi="Arial" w:cs="Arial"/>
          <w:b/>
        </w:rPr>
        <w:t>EDITORIAL</w:t>
      </w:r>
    </w:p>
    <w:p w14:paraId="4317DE9A" w14:textId="77777777" w:rsidR="0053157A" w:rsidRDefault="0053157A" w:rsidP="0053157A">
      <w:pPr>
        <w:pStyle w:val="Referencias"/>
        <w:ind w:left="0" w:firstLine="0"/>
        <w:jc w:val="center"/>
        <w:rPr>
          <w:b/>
          <w:bCs/>
          <w:sz w:val="24"/>
          <w:szCs w:val="24"/>
        </w:rPr>
      </w:pPr>
    </w:p>
    <w:p w14:paraId="09CAC5EE" w14:textId="77777777" w:rsidR="0053157A" w:rsidRDefault="0053157A" w:rsidP="0053157A">
      <w:pPr>
        <w:pStyle w:val="Referencias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Análisis de necesidades de formación e impacto investigativo en el sector agroindustrial rural del Centro del Valle del Cauca</w:t>
      </w:r>
    </w:p>
    <w:p w14:paraId="563DCD7E" w14:textId="77777777" w:rsidR="00640F3C" w:rsidRPr="00640F3C" w:rsidRDefault="00640F3C">
      <w:pPr>
        <w:rPr>
          <w:rFonts w:ascii="Arial" w:hAnsi="Arial" w:cs="Arial"/>
        </w:rPr>
      </w:pPr>
      <w:bookmarkStart w:id="0" w:name="_GoBack"/>
      <w:bookmarkEnd w:id="0"/>
    </w:p>
    <w:p w14:paraId="1C013045" w14:textId="44127374" w:rsidR="00640F3C" w:rsidRDefault="00640F3C" w:rsidP="003C040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Servicio Nacional de Aprendizaje desde su concepción, fue pensado y creado para dar apoyo y fortalecimiento de la formación de los trabajadores </w:t>
      </w:r>
      <w:r w:rsidR="006E3816">
        <w:rPr>
          <w:rFonts w:ascii="Arial" w:hAnsi="Arial" w:cs="Arial"/>
        </w:rPr>
        <w:t>colombianos</w:t>
      </w:r>
      <w:r>
        <w:rPr>
          <w:rFonts w:ascii="Arial" w:hAnsi="Arial" w:cs="Arial"/>
        </w:rPr>
        <w:t>, proyectando centros de formación en el territorio nacional que alcance</w:t>
      </w:r>
      <w:r w:rsidR="006E3816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la cobertura optima en las zonas rurales y urbanas, </w:t>
      </w:r>
      <w:r w:rsidR="00201DA6">
        <w:rPr>
          <w:rFonts w:ascii="Arial" w:hAnsi="Arial" w:cs="Arial"/>
        </w:rPr>
        <w:t>reflejándose</w:t>
      </w:r>
      <w:r>
        <w:rPr>
          <w:rFonts w:ascii="Arial" w:hAnsi="Arial" w:cs="Arial"/>
        </w:rPr>
        <w:t xml:space="preserve"> en los 117 centros de la entidad distribuidos en los 32 departamentos del territorio, en los cuales 47 </w:t>
      </w:r>
      <w:r w:rsidR="008A2681">
        <w:rPr>
          <w:rFonts w:ascii="Arial" w:hAnsi="Arial" w:cs="Arial"/>
        </w:rPr>
        <w:t xml:space="preserve">ofertan programas enfocados a los </w:t>
      </w:r>
      <w:r w:rsidR="00201DA6">
        <w:rPr>
          <w:rFonts w:ascii="Arial" w:hAnsi="Arial" w:cs="Arial"/>
        </w:rPr>
        <w:t xml:space="preserve">tres </w:t>
      </w:r>
      <w:r w:rsidR="008A2681">
        <w:rPr>
          <w:rFonts w:ascii="Arial" w:hAnsi="Arial" w:cs="Arial"/>
        </w:rPr>
        <w:t xml:space="preserve">sectores </w:t>
      </w:r>
      <w:r w:rsidR="00201DA6">
        <w:rPr>
          <w:rFonts w:ascii="Arial" w:hAnsi="Arial" w:cs="Arial"/>
        </w:rPr>
        <w:t>productivos del primario al terciario</w:t>
      </w:r>
      <w:r>
        <w:rPr>
          <w:rFonts w:ascii="Arial" w:hAnsi="Arial" w:cs="Arial"/>
        </w:rPr>
        <w:t>, ítem que refleja de nuevo el interes de aportar en la formación de los campesinos y trabajadores en general de la nación.</w:t>
      </w:r>
    </w:p>
    <w:p w14:paraId="6273032D" w14:textId="52BA4D2E" w:rsidR="008A2681" w:rsidRDefault="00640F3C" w:rsidP="003C040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Centro Agropecuario de Buga no es ajeno a lo expresado, pues </w:t>
      </w:r>
      <w:r w:rsidR="00201DA6">
        <w:rPr>
          <w:rFonts w:ascii="Arial" w:hAnsi="Arial" w:cs="Arial"/>
        </w:rPr>
        <w:t>centrado en</w:t>
      </w:r>
      <w:r>
        <w:rPr>
          <w:rFonts w:ascii="Arial" w:hAnsi="Arial" w:cs="Arial"/>
        </w:rPr>
        <w:t xml:space="preserve"> las tres á</w:t>
      </w:r>
      <w:r w:rsidR="008A2681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eas de formación se impactan los sectores productivos y competitivos de la región centro del Valle del Cauca, siendo las áreas Agroindustria, Agropecuaria y Ambiental, Comercio y Servicios las encargadas de dar ruta a los programas, estrategias, acciones y productos que se formulan y proyectan desde el centro de formación. </w:t>
      </w:r>
    </w:p>
    <w:p w14:paraId="74A58434" w14:textId="3901C395" w:rsidR="00640F3C" w:rsidRDefault="00640F3C" w:rsidP="003C040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Revista Colombiana de Investigaciones Agroindustriales creada en el año 2014 y p</w:t>
      </w:r>
      <w:r w:rsidR="008A2681">
        <w:rPr>
          <w:rFonts w:ascii="Arial" w:hAnsi="Arial" w:cs="Arial"/>
        </w:rPr>
        <w:t>royectada</w:t>
      </w:r>
      <w:r>
        <w:rPr>
          <w:rFonts w:ascii="Arial" w:hAnsi="Arial" w:cs="Arial"/>
        </w:rPr>
        <w:t xml:space="preserve"> desde sus inicios como eje transversal de formación e investigación desde y para la innovación, el desarrollo y mejoramiento continuo en la competitividad de la producción agropecuaria, agroindustrial y alime</w:t>
      </w:r>
      <w:r w:rsidR="008A2681">
        <w:rPr>
          <w:rFonts w:ascii="Arial" w:hAnsi="Arial" w:cs="Arial"/>
        </w:rPr>
        <w:t>ntaria de la región,</w:t>
      </w:r>
      <w:r w:rsidR="006E3816">
        <w:rPr>
          <w:rFonts w:ascii="Arial" w:hAnsi="Arial" w:cs="Arial"/>
        </w:rPr>
        <w:t xml:space="preserve"> permite</w:t>
      </w:r>
      <w:r>
        <w:rPr>
          <w:rFonts w:ascii="Arial" w:hAnsi="Arial" w:cs="Arial"/>
        </w:rPr>
        <w:t xml:space="preserve"> sostener un relacionamiento con la actualidad pr</w:t>
      </w:r>
      <w:r w:rsidR="008A2681">
        <w:rPr>
          <w:rFonts w:ascii="Arial" w:hAnsi="Arial" w:cs="Arial"/>
        </w:rPr>
        <w:t>oductiva rural y sobre todo el é</w:t>
      </w:r>
      <w:r>
        <w:rPr>
          <w:rFonts w:ascii="Arial" w:hAnsi="Arial" w:cs="Arial"/>
        </w:rPr>
        <w:t>nfasis de sus necesidades de aporte desde la ciencia y la in</w:t>
      </w:r>
      <w:r w:rsidR="00201DA6">
        <w:rPr>
          <w:rFonts w:ascii="Arial" w:hAnsi="Arial" w:cs="Arial"/>
        </w:rPr>
        <w:t>novación</w:t>
      </w:r>
      <w:r>
        <w:rPr>
          <w:rFonts w:ascii="Arial" w:hAnsi="Arial" w:cs="Arial"/>
        </w:rPr>
        <w:t>.</w:t>
      </w:r>
    </w:p>
    <w:p w14:paraId="0CCDC77D" w14:textId="7954B4D6" w:rsidR="00640F3C" w:rsidRPr="00640F3C" w:rsidRDefault="00640F3C" w:rsidP="003C040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r w:rsidR="00201DA6">
        <w:rPr>
          <w:rFonts w:ascii="Arial" w:hAnsi="Arial" w:cs="Arial"/>
        </w:rPr>
        <w:t>el estudio adelantado</w:t>
      </w:r>
      <w:r>
        <w:rPr>
          <w:rFonts w:ascii="Arial" w:hAnsi="Arial" w:cs="Arial"/>
        </w:rPr>
        <w:t xml:space="preserve"> por el Ministerio de Educación Nacional</w:t>
      </w:r>
      <w:r w:rsidR="00201DA6">
        <w:rPr>
          <w:rFonts w:ascii="Arial" w:hAnsi="Arial" w:cs="Arial"/>
        </w:rPr>
        <w:t xml:space="preserve"> el cual tiene como objetivo proyectar las necesidades de formación y fomento de la educación superior</w:t>
      </w:r>
      <w:r>
        <w:rPr>
          <w:rFonts w:ascii="Arial" w:hAnsi="Arial" w:cs="Arial"/>
        </w:rPr>
        <w:t>, se ide</w:t>
      </w:r>
      <w:r w:rsidR="008A2681">
        <w:rPr>
          <w:rFonts w:ascii="Arial" w:hAnsi="Arial" w:cs="Arial"/>
        </w:rPr>
        <w:t>ntifican puntos de crisis en las</w:t>
      </w:r>
      <w:r>
        <w:rPr>
          <w:rFonts w:ascii="Arial" w:hAnsi="Arial" w:cs="Arial"/>
        </w:rPr>
        <w:t xml:space="preserve"> zonas territoriales del país, las cuales evidencian brechas altamente diferenciadas entre los jovenes rurales y urbanos, como se resalta en la cita a continuación:</w:t>
      </w:r>
    </w:p>
    <w:p w14:paraId="4D6ABEFB" w14:textId="77777777" w:rsidR="00640F3C" w:rsidRPr="00640F3C" w:rsidRDefault="00640F3C" w:rsidP="003C0408">
      <w:pPr>
        <w:ind w:left="708"/>
        <w:jc w:val="both"/>
        <w:rPr>
          <w:rFonts w:ascii="Arial" w:eastAsia="Times New Roman" w:hAnsi="Arial" w:cs="Arial"/>
          <w:i/>
        </w:rPr>
      </w:pPr>
      <w:r w:rsidRPr="00640F3C">
        <w:rPr>
          <w:rFonts w:ascii="Arial" w:eastAsia="Times New Roman" w:hAnsi="Arial" w:cs="Arial"/>
          <w:i/>
        </w:rPr>
        <w:t>…</w:t>
      </w:r>
      <w:r>
        <w:rPr>
          <w:rFonts w:ascii="Arial" w:eastAsia="Times New Roman" w:hAnsi="Arial" w:cs="Arial"/>
          <w:i/>
        </w:rPr>
        <w:t>e</w:t>
      </w:r>
      <w:r w:rsidRPr="00640F3C">
        <w:rPr>
          <w:rFonts w:ascii="Arial" w:eastAsia="Times New Roman" w:hAnsi="Arial" w:cs="Arial"/>
          <w:i/>
        </w:rPr>
        <w:t xml:space="preserve">l comportamiento de la tasa de tránsito inmediato a educación superior según la zona de residencia del estudiante. Para la zona urbana, de los 376.000 jóvenes que cursaron grado 11 en 2015, un poco más de 160.000 </w:t>
      </w:r>
      <w:r w:rsidRPr="00640F3C">
        <w:rPr>
          <w:rFonts w:ascii="Arial" w:eastAsia="Times New Roman" w:hAnsi="Arial" w:cs="Arial"/>
          <w:i/>
        </w:rPr>
        <w:lastRenderedPageBreak/>
        <w:t>(42,6%) ingresaron a educación superior en 2016. En las zonas rurales de 108.507 jóvenes que cursaron grado 11 en 2015, 23.942 (22,0%) hicieron tránsito inmediato a educación superior. Es decir que mientras que de cada 100 estudiantes residentes en zonas urbanas que culminan grado once, 42 hacen tránsito inmediato a educación superior; solo 22 de las zonas rurales lo logran…</w:t>
      </w:r>
    </w:p>
    <w:p w14:paraId="132D8258" w14:textId="16C38946" w:rsidR="00640F3C" w:rsidRPr="00640F3C" w:rsidRDefault="00640F3C" w:rsidP="00640F3C">
      <w:pPr>
        <w:jc w:val="right"/>
        <w:rPr>
          <w:rFonts w:ascii="Arial" w:hAnsi="Arial" w:cs="Arial"/>
          <w:i/>
        </w:rPr>
      </w:pPr>
      <w:r w:rsidRPr="00640F3C">
        <w:rPr>
          <w:rFonts w:ascii="Arial" w:hAnsi="Arial" w:cs="Arial"/>
          <w:i/>
        </w:rPr>
        <w:t xml:space="preserve"> “Plan </w:t>
      </w:r>
      <w:r w:rsidR="006B1A6D">
        <w:rPr>
          <w:rFonts w:ascii="Arial" w:hAnsi="Arial" w:cs="Arial"/>
          <w:i/>
        </w:rPr>
        <w:t>Rural de Educación Superior</w:t>
      </w:r>
      <w:r w:rsidRPr="00640F3C">
        <w:rPr>
          <w:rFonts w:ascii="Arial" w:hAnsi="Arial" w:cs="Arial"/>
          <w:i/>
        </w:rPr>
        <w:t>“</w:t>
      </w:r>
      <w:r w:rsidR="006B1A6D">
        <w:rPr>
          <w:rFonts w:ascii="Arial" w:hAnsi="Arial" w:cs="Arial"/>
          <w:i/>
        </w:rPr>
        <w:t>. 2019,</w:t>
      </w:r>
      <w:r w:rsidRPr="00640F3C">
        <w:rPr>
          <w:rFonts w:ascii="Arial" w:hAnsi="Arial" w:cs="Arial"/>
          <w:i/>
        </w:rPr>
        <w:t xml:space="preserve"> (</w:t>
      </w:r>
      <w:r w:rsidR="006B1A6D" w:rsidRPr="00640F3C">
        <w:rPr>
          <w:rFonts w:ascii="Arial" w:hAnsi="Arial" w:cs="Arial"/>
          <w:i/>
        </w:rPr>
        <w:t>Pág.</w:t>
      </w:r>
      <w:r w:rsidRPr="00640F3C">
        <w:rPr>
          <w:rFonts w:ascii="Arial" w:hAnsi="Arial" w:cs="Arial"/>
          <w:i/>
        </w:rPr>
        <w:t xml:space="preserve"> 23)</w:t>
      </w:r>
      <w:r w:rsidR="006B1A6D">
        <w:rPr>
          <w:rFonts w:ascii="Arial" w:hAnsi="Arial" w:cs="Arial"/>
          <w:i/>
        </w:rPr>
        <w:t>. Ministerio de Educación Nacional</w:t>
      </w:r>
    </w:p>
    <w:p w14:paraId="53EE37AB" w14:textId="77777777" w:rsidR="00640F3C" w:rsidRDefault="00640F3C">
      <w:pPr>
        <w:rPr>
          <w:rFonts w:ascii="Arial" w:hAnsi="Arial" w:cs="Arial"/>
        </w:rPr>
      </w:pPr>
    </w:p>
    <w:p w14:paraId="74DA82D2" w14:textId="22387E5E" w:rsidR="00640F3C" w:rsidRDefault="00201DA6" w:rsidP="00640F3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Solo el 22% de los jó</w:t>
      </w:r>
      <w:r w:rsidR="00640F3C">
        <w:rPr>
          <w:rFonts w:ascii="Arial" w:hAnsi="Arial" w:cs="Arial"/>
        </w:rPr>
        <w:t>venes de la zona rural</w:t>
      </w:r>
      <w:r>
        <w:rPr>
          <w:rFonts w:ascii="Arial" w:hAnsi="Arial" w:cs="Arial"/>
        </w:rPr>
        <w:t xml:space="preserve"> según el estudio MEN (2019)</w:t>
      </w:r>
      <w:r w:rsidR="00640F3C">
        <w:rPr>
          <w:rFonts w:ascii="Arial" w:hAnsi="Arial" w:cs="Arial"/>
        </w:rPr>
        <w:t xml:space="preserve"> logran dar </w:t>
      </w:r>
      <w:r>
        <w:rPr>
          <w:rFonts w:ascii="Arial" w:hAnsi="Arial" w:cs="Arial"/>
        </w:rPr>
        <w:t>tránsito</w:t>
      </w:r>
      <w:r w:rsidR="00640F3C">
        <w:rPr>
          <w:rFonts w:ascii="Arial" w:hAnsi="Arial" w:cs="Arial"/>
        </w:rPr>
        <w:t xml:space="preserve"> de la educación básica y media a la superior, </w:t>
      </w:r>
      <w:r w:rsidR="006E3816">
        <w:rPr>
          <w:rFonts w:ascii="Arial" w:hAnsi="Arial" w:cs="Arial"/>
        </w:rPr>
        <w:t xml:space="preserve">presentando un retraso en la posibilidad de innovación e investigación aplicada y formativa de los nativos rurales, </w:t>
      </w:r>
      <w:r w:rsidR="008A2681">
        <w:rPr>
          <w:rFonts w:ascii="Arial" w:hAnsi="Arial" w:cs="Arial"/>
        </w:rPr>
        <w:t xml:space="preserve">los </w:t>
      </w:r>
      <w:r w:rsidR="006E3816">
        <w:rPr>
          <w:rFonts w:ascii="Arial" w:hAnsi="Arial" w:cs="Arial"/>
        </w:rPr>
        <w:t xml:space="preserve">mismos que </w:t>
      </w:r>
      <w:r w:rsidR="008A2681">
        <w:rPr>
          <w:rFonts w:ascii="Arial" w:hAnsi="Arial" w:cs="Arial"/>
        </w:rPr>
        <w:t>darían</w:t>
      </w:r>
      <w:r w:rsidR="006E3816">
        <w:rPr>
          <w:rFonts w:ascii="Arial" w:hAnsi="Arial" w:cs="Arial"/>
        </w:rPr>
        <w:t xml:space="preserve"> posibilidad de impacto positivo a la competitividad de la producción agrícola e industrial</w:t>
      </w:r>
      <w:r w:rsidR="005E375A">
        <w:rPr>
          <w:rFonts w:ascii="Arial" w:hAnsi="Arial" w:cs="Arial"/>
        </w:rPr>
        <w:t xml:space="preserve"> en sus territorios</w:t>
      </w:r>
      <w:r w:rsidR="006E3816">
        <w:rPr>
          <w:rFonts w:ascii="Arial" w:hAnsi="Arial" w:cs="Arial"/>
        </w:rPr>
        <w:t xml:space="preserve">. </w:t>
      </w:r>
    </w:p>
    <w:p w14:paraId="7DD99B1C" w14:textId="7C7BACA7" w:rsidR="00640F3C" w:rsidRDefault="00201DA6" w:rsidP="00640F3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Los contenidos de fomento en las líneas de investigación de la revista, están pensados</w:t>
      </w:r>
      <w:r w:rsidR="006E3816">
        <w:rPr>
          <w:rFonts w:ascii="Arial" w:hAnsi="Arial" w:cs="Arial"/>
        </w:rPr>
        <w:t xml:space="preserve"> desde allí, dando punto de partida crítica para la selección y busqueda de manuscritos que aporten en los estudios de variables, procesos de innovación, nuevas especies, aprovechamiento de recursos, patentes agroindustriales y demás resultados de investigación que permitan el mejoramiento del sector y la capacidad instalada de los campesinos colombianos.</w:t>
      </w:r>
    </w:p>
    <w:p w14:paraId="202085DF" w14:textId="0AD22540" w:rsidR="006E3816" w:rsidRPr="00640F3C" w:rsidRDefault="006E3816" w:rsidP="00640F3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El Volumen 6 Tomo I de 2019 de la revista, </w:t>
      </w:r>
      <w:r w:rsidR="005E375A">
        <w:rPr>
          <w:rFonts w:ascii="Arial" w:hAnsi="Arial" w:cs="Arial"/>
        </w:rPr>
        <w:t>agrupa</w:t>
      </w:r>
      <w:r>
        <w:rPr>
          <w:rFonts w:ascii="Arial" w:hAnsi="Arial" w:cs="Arial"/>
        </w:rPr>
        <w:t xml:space="preserve"> </w:t>
      </w:r>
      <w:r w:rsidR="00201DA6">
        <w:rPr>
          <w:rFonts w:ascii="Arial" w:hAnsi="Arial" w:cs="Arial"/>
        </w:rPr>
        <w:t>artículos</w:t>
      </w:r>
      <w:r>
        <w:rPr>
          <w:rFonts w:ascii="Arial" w:hAnsi="Arial" w:cs="Arial"/>
        </w:rPr>
        <w:t xml:space="preserve"> con aporte en los diversos resultados</w:t>
      </w:r>
      <w:r w:rsidR="008A2681">
        <w:rPr>
          <w:rFonts w:ascii="Arial" w:hAnsi="Arial" w:cs="Arial"/>
        </w:rPr>
        <w:t xml:space="preserve"> en procesos de investigación</w:t>
      </w:r>
      <w:r>
        <w:rPr>
          <w:rFonts w:ascii="Arial" w:hAnsi="Arial" w:cs="Arial"/>
        </w:rPr>
        <w:t xml:space="preserve"> enmarcados en el apartado anterior, siendo </w:t>
      </w:r>
      <w:r w:rsidR="00201DA6">
        <w:rPr>
          <w:rFonts w:ascii="Arial" w:hAnsi="Arial" w:cs="Arial"/>
        </w:rPr>
        <w:t>punto de enfoque</w:t>
      </w:r>
      <w:r>
        <w:rPr>
          <w:rFonts w:ascii="Arial" w:hAnsi="Arial" w:cs="Arial"/>
        </w:rPr>
        <w:t xml:space="preserve"> en los diferentes autores, la necesidad de mejorar el uso de recursos y sobre todo aportar en el aprovechamiento de las tierras que les compete y la potenc</w:t>
      </w:r>
      <w:r w:rsidR="008A2681">
        <w:rPr>
          <w:rFonts w:ascii="Arial" w:hAnsi="Arial" w:cs="Arial"/>
        </w:rPr>
        <w:t>ial oferta de la producción agrí</w:t>
      </w:r>
      <w:r>
        <w:rPr>
          <w:rFonts w:ascii="Arial" w:hAnsi="Arial" w:cs="Arial"/>
        </w:rPr>
        <w:t>cola y agroindustrial que</w:t>
      </w:r>
      <w:r w:rsidR="008A2681">
        <w:rPr>
          <w:rFonts w:ascii="Arial" w:hAnsi="Arial" w:cs="Arial"/>
        </w:rPr>
        <w:t xml:space="preserve"> se</w:t>
      </w:r>
      <w:r>
        <w:rPr>
          <w:rFonts w:ascii="Arial" w:hAnsi="Arial" w:cs="Arial"/>
        </w:rPr>
        <w:t xml:space="preserve"> vienen estudiando desde sus diferentes instituciones.</w:t>
      </w:r>
    </w:p>
    <w:p w14:paraId="1ABC89DD" w14:textId="77777777" w:rsidR="005E375A" w:rsidRDefault="005E375A" w:rsidP="005E375A">
      <w:pPr>
        <w:jc w:val="right"/>
        <w:rPr>
          <w:rFonts w:ascii="Arial" w:hAnsi="Arial" w:cs="Arial"/>
        </w:rPr>
      </w:pPr>
    </w:p>
    <w:p w14:paraId="4E01B28F" w14:textId="77777777" w:rsidR="005E375A" w:rsidRPr="005E375A" w:rsidRDefault="005E375A" w:rsidP="005E375A">
      <w:pPr>
        <w:jc w:val="right"/>
        <w:rPr>
          <w:rFonts w:ascii="Arial" w:hAnsi="Arial" w:cs="Arial"/>
          <w:b/>
        </w:rPr>
      </w:pPr>
      <w:r w:rsidRPr="005E375A">
        <w:rPr>
          <w:rFonts w:ascii="Arial" w:hAnsi="Arial" w:cs="Arial"/>
          <w:b/>
        </w:rPr>
        <w:t>Alexander Atehortua Gonzalez</w:t>
      </w:r>
    </w:p>
    <w:p w14:paraId="1A5CCACF" w14:textId="74DD1C05" w:rsidR="008A2681" w:rsidRDefault="008A2681" w:rsidP="005E375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AUTOR</w:t>
      </w:r>
    </w:p>
    <w:p w14:paraId="322BF888" w14:textId="77777777" w:rsidR="005E375A" w:rsidRPr="00640F3C" w:rsidRDefault="005E375A" w:rsidP="005E375A">
      <w:pPr>
        <w:jc w:val="right"/>
        <w:rPr>
          <w:rFonts w:ascii="Arial" w:hAnsi="Arial" w:cs="Arial"/>
        </w:rPr>
      </w:pPr>
      <w:r w:rsidRPr="00640F3C">
        <w:rPr>
          <w:rFonts w:ascii="Arial" w:hAnsi="Arial" w:cs="Arial"/>
        </w:rPr>
        <w:t>Subdirector</w:t>
      </w:r>
      <w:r w:rsidR="007E4DF0">
        <w:rPr>
          <w:rFonts w:ascii="Arial" w:hAnsi="Arial" w:cs="Arial"/>
        </w:rPr>
        <w:t>:</w:t>
      </w:r>
      <w:r w:rsidRPr="00640F3C">
        <w:rPr>
          <w:rFonts w:ascii="Arial" w:hAnsi="Arial" w:cs="Arial"/>
        </w:rPr>
        <w:t xml:space="preserve"> Centro Agropecuario de Buga – SENA</w:t>
      </w:r>
    </w:p>
    <w:p w14:paraId="484EC0A3" w14:textId="77777777" w:rsidR="00640F3C" w:rsidRPr="00640F3C" w:rsidRDefault="00640F3C">
      <w:pPr>
        <w:rPr>
          <w:rFonts w:ascii="Arial" w:hAnsi="Arial" w:cs="Arial"/>
        </w:rPr>
      </w:pPr>
    </w:p>
    <w:sectPr w:rsidR="00640F3C" w:rsidRPr="00640F3C" w:rsidSect="005E67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3C"/>
    <w:rsid w:val="00201DA6"/>
    <w:rsid w:val="003C0408"/>
    <w:rsid w:val="0053157A"/>
    <w:rsid w:val="005E375A"/>
    <w:rsid w:val="005E6796"/>
    <w:rsid w:val="00640F3C"/>
    <w:rsid w:val="006B1A6D"/>
    <w:rsid w:val="006E3816"/>
    <w:rsid w:val="00772526"/>
    <w:rsid w:val="007E4DF0"/>
    <w:rsid w:val="008A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748B1D3"/>
  <w14:defaultImageDpi w14:val="300"/>
  <w15:docId w15:val="{6985AB2B-5633-4DF4-A4A5-48C98E79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CO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ferencias">
    <w:name w:val="Referencias"/>
    <w:basedOn w:val="Normal"/>
    <w:uiPriority w:val="99"/>
    <w:rsid w:val="0053157A"/>
    <w:pPr>
      <w:suppressAutoHyphens/>
      <w:autoSpaceDE w:val="0"/>
      <w:autoSpaceDN w:val="0"/>
      <w:adjustRightInd w:val="0"/>
      <w:spacing w:line="280" w:lineRule="atLeast"/>
      <w:ind w:left="720" w:hanging="720"/>
      <w:jc w:val="both"/>
      <w:textAlignment w:val="center"/>
    </w:pPr>
    <w:rPr>
      <w:rFonts w:ascii="Times New Roman" w:hAnsi="Times New Roman" w:cs="Times New Roman"/>
      <w:color w:val="000000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9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625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Fundación Universidad del Valle</Company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Rubio Vera</dc:creator>
  <cp:keywords/>
  <dc:description/>
  <cp:lastModifiedBy>Windows User</cp:lastModifiedBy>
  <cp:revision>7</cp:revision>
  <dcterms:created xsi:type="dcterms:W3CDTF">2019-05-02T12:33:00Z</dcterms:created>
  <dcterms:modified xsi:type="dcterms:W3CDTF">2019-05-08T12:12:00Z</dcterms:modified>
</cp:coreProperties>
</file>